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outlineLvl w:val="0"/>
        <w:rPr>
          <w:rFonts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bidi="ar"/>
        </w:rPr>
        <w:t>山东省2022年普通高考网上报名工作日程表</w:t>
      </w:r>
    </w:p>
    <w:tbl>
      <w:tblPr>
        <w:tblStyle w:val="2"/>
        <w:tblW w:w="90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327"/>
        <w:gridCol w:w="3972"/>
        <w:gridCol w:w="1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工作时间</w:t>
            </w:r>
          </w:p>
        </w:tc>
        <w:tc>
          <w:tcPr>
            <w:tcW w:w="39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工作内容</w:t>
            </w:r>
          </w:p>
        </w:tc>
        <w:tc>
          <w:tcPr>
            <w:tcW w:w="184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负责单位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2021年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11月11日至17日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全省考生网上报名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eastAsia="仿宋_GB2312" w:cs="仿宋_GB2312"/>
                <w:spacing w:val="-6"/>
                <w:sz w:val="24"/>
                <w:lang w:bidi="ar"/>
              </w:rPr>
              <w:t>省、市、县级招办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11月18至12月2日（工作日）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春季高考、夏季高考考生资格审核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市、县级招办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11月24日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“3+4”转段报名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pacing w:val="-6"/>
                <w:sz w:val="24"/>
                <w:lang w:bidi="ar"/>
              </w:rPr>
              <w:t>省、市、县级招办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12月3日至7日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网上缴费：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夏季高考仅缴纳报名费、外语听力考试费、体育专业测试费和艺术类专业统考费，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春季高考缴纳报名费、春季高考技能考试费用。其中仅报考“3+4”转段考生缴纳报名费。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省招考院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  <w:lang w:bidi="ar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12月27日—31日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pacing w:val="-8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lang w:bidi="ar"/>
              </w:rPr>
              <w:t>高职单招和综合评价招生选报高校和专业（志愿填报成功后还需到招生高校官方网站缴纳相关考试费用）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招生高校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2022年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2月底前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lang w:bidi="ar"/>
              </w:rPr>
              <w:t>各市上报审核通过的拔尖人才名单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省招考院、各市招办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3月15日前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lang w:bidi="ar"/>
              </w:rPr>
              <w:t>县级招办对特殊考生及拔尖人才名单进行初审、公示，并上报市招办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县级招办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3月28日前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各市招办对特殊考生及拔尖人才名单进行审核、公示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市招办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3月31日前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各市招办上报特殊考生、拔尖人才等相关材料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省招考院、市招办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4月中旬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缴纳语文、数学、外语科目考试费并进行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普通高中学业水平等级考试科目选报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省招考院、市招办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4月18日-20日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pacing w:val="-12"/>
                <w:sz w:val="24"/>
                <w:lang w:bidi="ar"/>
              </w:rPr>
              <w:t>缴纳春季高考知识考试费用。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省招考院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4月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对特殊考生及拔尖人才名单进行复审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省招考院、有关厅局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5月下旬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公示特殊考生名单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lang w:bidi="ar"/>
              </w:rPr>
              <w:t>省招考院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2021-11-05T09:05:29Z</dcterms:created>
  <dc:creator>Administrator</dc:creator>
  <cp:lastModifiedBy>蕊儿花落</cp:lastModifiedBy>
  <dcterms:modified xsi:type="dcterms:W3CDTF">2021-11-05T09:05:49Z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E9ECA15DE83B40ABB3F53905D38E8231</vt:lpwstr>
  </property>
</Properties>
</file>