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eastAsia="zh-CN"/>
        </w:rPr>
        <w:t>关于组织开展</w:t>
      </w:r>
      <w:r>
        <w:rPr>
          <w:rFonts w:hint="eastAsia" w:ascii="宋体" w:hAnsi="宋体" w:eastAsia="宋体" w:cs="宋体"/>
          <w:b/>
          <w:bCs/>
          <w:sz w:val="36"/>
          <w:szCs w:val="36"/>
          <w:lang w:val="en-US" w:eastAsia="zh-CN"/>
        </w:rPr>
        <w:t>2023年度</w:t>
      </w:r>
      <w:r>
        <w:rPr>
          <w:rFonts w:hint="eastAsia" w:ascii="宋体" w:hAnsi="宋体" w:eastAsia="宋体" w:cs="宋体"/>
          <w:b/>
          <w:bCs/>
          <w:sz w:val="36"/>
          <w:szCs w:val="36"/>
          <w:lang w:eastAsia="zh-CN"/>
        </w:rPr>
        <w:t>岗位实习自查工作的通知</w:t>
      </w:r>
    </w:p>
    <w:p>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各系：</w:t>
      </w:r>
    </w:p>
    <w:p>
      <w:pPr>
        <w:pStyle w:val="14"/>
      </w:pPr>
      <w:r>
        <w:rPr>
          <w:rFonts w:hint="eastAsia" w:ascii="宋体" w:hAnsi="宋体" w:cs="宋体"/>
          <w:sz w:val="32"/>
          <w:szCs w:val="32"/>
          <w:lang w:val="en-US" w:eastAsia="zh-CN"/>
        </w:rPr>
        <w:t>近期</w:t>
      </w:r>
      <w:r>
        <w:rPr>
          <w:rFonts w:hint="eastAsia" w:ascii="宋体" w:hAnsi="宋体" w:eastAsia="宋体" w:cs="宋体"/>
          <w:sz w:val="32"/>
          <w:szCs w:val="32"/>
          <w:lang w:val="en-US" w:eastAsia="zh-CN"/>
        </w:rPr>
        <w:t>根据</w:t>
      </w:r>
      <w:r>
        <w:t>窗体顶端</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7" w:lineRule="atLeast"/>
        <w:ind w:left="0" w:right="0"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近期，通过12345市民热线、学生信访等途径，我处了解到个别学生可能存在签订虚假三方协议、实习岗位工作内容与三方协议中的规定不一致、因企业方工作安排或学生个人原因长时间不入职等问题。为实现平安实习的工作目标，请各系迅速启动自查，找出实习工作存在的问题，限期整改，保障实习工作顺利进行。现将有关事项通知如下：</w:t>
      </w:r>
    </w:p>
    <w:p>
      <w:pPr>
        <w:keepNext w:val="0"/>
        <w:keepLines w:val="0"/>
        <w:pageBreakBefore w:val="0"/>
        <w:widowControl w:val="0"/>
        <w:numPr>
          <w:numId w:val="0"/>
        </w:numPr>
        <w:kinsoku/>
        <w:wordWrap/>
        <w:overflowPunct/>
        <w:topLinePunct w:val="0"/>
        <w:autoSpaceDE/>
        <w:autoSpaceDN/>
        <w:bidi w:val="0"/>
        <w:adjustRightInd/>
        <w:snapToGrid/>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一、工作要求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各系要切实提高政治站位，强化实习安全底线意识，深刻认识实习安全管理工作的重要性。要全面落实实习管理安全责任，完善管理机制，责任到人，确保学校实习管理各项政策措施落实到位，以自查和整改实习安全为抓手，以防范遏制实习安全事故为目标，掌握实习安全风险主动权，扎实开展实习安全自查工作。具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1.系实习工作领导小组，要切实分解好工作职责，责任到人；制定工作计划，确保保质保量完成。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2.各系应通过不同方式，千方百计核实实习学生三方协议的真实性和实习岗位工作内容是否涉及从事高空、井下、放射性、有毒、易燃易爆，以及其他具有较高安全风险的实习</w:t>
      </w:r>
      <w:r>
        <w:rPr>
          <w:rFonts w:hint="eastAsia" w:ascii="宋体" w:hAnsi="宋体" w:eastAsia="宋体" w:cs="宋体"/>
          <w:sz w:val="32"/>
          <w:szCs w:val="32"/>
          <w:lang w:val="en-US" w:eastAsia="zh-CN"/>
        </w:rPr>
        <w:t>，必要时安排教师实地走访。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3.自查期间，实习指导教师应单独联系每位实习学生至少一次，并留有相关工作记录，严防虚报、瞒报。</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二、自查工作重点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自查重点主要包括三方实习协议不规范、学生谎报实习企业、学生长期打卡所在地与实习企业所在地不一致、学生存在转岗和转企业空档期较长、因企业方工作安排或学生个人原因长时间不入职、学生夜班工作、学生长时间病假和事假、学生在高危岗位工作等内容。</w:t>
      </w:r>
    </w:p>
    <w:p>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三、工作安排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本次岗位实习自查工作由教务处牵头统筹，各系共同组织实施，共分为3个阶段。</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各系自查、整改阶段</w:t>
      </w:r>
      <w:r>
        <w:rPr>
          <w:rFonts w:hint="eastAsia" w:ascii="宋体" w:hAnsi="宋体" w:eastAsia="宋体" w:cs="宋体"/>
          <w:sz w:val="32"/>
          <w:szCs w:val="32"/>
          <w:lang w:val="en-US" w:eastAsia="zh-CN"/>
        </w:rPr>
        <w:t>（完成时限9月19日-9月24日）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各系按照要求进行部署动员，组织实习负责人、指导教师及相关辅导员老师认真学校文件，制定自查和整改实施方案，组织对每个实习学生的实习安排、材料审核、转岗批示、请假情况等实习管理情况进行自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对自查中发现的问题建立实习安全风险台账（附件1），对存在问题的学生，做好相关工作记录，即知即改，明确整改责任人和整改完成时限，整改完成后形成整改报告（附件2），9月25日前将部门负责人签字后的实习安全风险台账和整改报告纸质版报送教务处。</w:t>
      </w:r>
    </w:p>
    <w:p>
      <w:pPr>
        <w:keepNext w:val="0"/>
        <w:keepLines w:val="0"/>
        <w:pageBreakBefore w:val="0"/>
        <w:widowControl w:val="0"/>
        <w:numPr>
          <w:ilvl w:val="0"/>
          <w:numId w:val="1"/>
        </w:numPr>
        <w:kinsoku/>
        <w:wordWrap/>
        <w:overflowPunct/>
        <w:topLinePunct w:val="0"/>
        <w:autoSpaceDE/>
        <w:autoSpaceDN/>
        <w:bidi w:val="0"/>
        <w:adjustRightInd/>
        <w:snapToGrid/>
        <w:ind w:firstLine="643" w:firstLineChars="200"/>
        <w:textAlignment w:val="auto"/>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现场自查阶段</w:t>
      </w:r>
      <w:r>
        <w:rPr>
          <w:rFonts w:hint="eastAsia" w:ascii="宋体" w:hAnsi="宋体" w:eastAsia="宋体" w:cs="宋体"/>
          <w:sz w:val="32"/>
          <w:szCs w:val="32"/>
          <w:lang w:val="en-US" w:eastAsia="zh-CN"/>
        </w:rPr>
        <w:t>（完成时限9月25日-9月28日）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自查小组现场听取各系关于实习自查工作汇报，包括整改整体情况、存在的问题和整改完成情况。以班级为单位随机抽查学生实习三方协议签署情况和指导教师与学生联系记录。</w:t>
      </w: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总结阶段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汇总整改问题，总结经验教训，对自查发现但自查未发现问题、整改不及时或不到位情况进行通报，责令期限整改，追究相关责任人责任。</w:t>
      </w:r>
    </w:p>
    <w:p>
      <w:pPr>
        <w:keepNext w:val="0"/>
        <w:keepLines w:val="0"/>
        <w:pageBreakBefore w:val="0"/>
        <w:widowControl w:val="0"/>
        <w:numPr>
          <w:numId w:val="0"/>
        </w:numPr>
        <w:kinsoku/>
        <w:wordWrap/>
        <w:overflowPunct/>
        <w:topLinePunct w:val="0"/>
        <w:autoSpaceDE/>
        <w:autoSpaceDN/>
        <w:bidi w:val="0"/>
        <w:adjustRightInd/>
        <w:snapToGrid/>
        <w:ind w:leftChars="200" w:firstLine="321" w:firstLineChars="100"/>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四、其他工作要求</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1.全面贯彻落实相关文件要求</w:t>
      </w:r>
      <w:r>
        <w:rPr>
          <w:rFonts w:hint="eastAsia" w:ascii="宋体" w:hAnsi="宋体" w:eastAsia="宋体" w:cs="宋体"/>
          <w:sz w:val="32"/>
          <w:szCs w:val="32"/>
          <w:lang w:val="en-US" w:eastAsia="zh-CN"/>
        </w:rPr>
        <w:t>。根据教育部等八部门《关于印发&lt;职业学校学生实习管理规定&gt;的通知》和教育部办公厅《关于进一步做好职业院校实习实训工作的有关通知》(教职成厅函〔2021〕6号)《山东电子职业技术学院学生实习管理办法》（鲁电职院教字 〔2022〕10号）等文件精神，严守“1个严禁，27个不得”工作底线，全面落实实习管理安全责任，完善管理机制，责任到人，确保学校实习管理各项政策措施落实到位，坚决杜绝实习安全事故发生，保障实习学生生命财产安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2.严格追责问责。</w:t>
      </w:r>
      <w:r>
        <w:rPr>
          <w:rFonts w:hint="eastAsia" w:ascii="宋体" w:hAnsi="宋体" w:eastAsia="宋体" w:cs="宋体"/>
          <w:sz w:val="32"/>
          <w:szCs w:val="32"/>
          <w:lang w:val="en-US" w:eastAsia="zh-CN"/>
        </w:rPr>
        <w:t>各系要不断增强实习安全管理能力和水平，强化责任意识，建立安全责任体系、常态化管理制度和应急处置机制。对实习安全管理工作敷衍了事、管理不力，存在高风险且整改不及时或不到位的部门和个人，将对部门负责人进行约谈；对拒不整改的部门和个人向纪检监察部提出问责建议，进行追责。</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1" w:firstLineChars="1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五、其他事项</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1.资料下载。实习安全风险台账（附件1）和整改报告（附件2）等相关报告模版和相关政策文件请在教务处实践教学科网站“下载专栏”栏目。</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2.报送要求。</w:t>
      </w:r>
      <w:r>
        <w:rPr>
          <w:rFonts w:hint="eastAsia" w:ascii="宋体" w:hAnsi="宋体" w:eastAsia="宋体" w:cs="宋体"/>
          <w:sz w:val="32"/>
          <w:szCs w:val="32"/>
          <w:lang w:val="en-US" w:eastAsia="zh-CN"/>
        </w:rPr>
        <w:t>请各系将自查和整改实施方案、实习安全风险台账（附件1）和整改报告（附件2）等文件电子版发送指定邮箱，纸质版由部门负责人签字后报送教务处313室。</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3.联系人及联系方式。</w:t>
      </w:r>
      <w:r>
        <w:rPr>
          <w:rFonts w:hint="eastAsia" w:ascii="宋体" w:hAnsi="宋体" w:eastAsia="宋体" w:cs="宋体"/>
          <w:sz w:val="32"/>
          <w:szCs w:val="32"/>
          <w:lang w:val="en-US" w:eastAsia="zh-CN"/>
        </w:rPr>
        <w:t>联系人：陈汝坤，联系电话：0531-83118175，邮箱：jwc_shijianjiaoxue@163.com。</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4.附件：</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（1）实习安全风险台账</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（2）整改报告</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（3）教育部等八部门《关于印发&lt;职业学校学生实习管理规定&gt;的通知》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（4）教育部办公厅《关于进一步做好职业院校实习实训工作的有关通知》(教职成厅函〔2021〕6号)</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（5）《山东电子职业技术学院学生实习管理办法》（鲁电职院教字 〔2022〕10号）     </w:t>
      </w:r>
    </w:p>
    <w:p>
      <w:pPr>
        <w:keepNext w:val="0"/>
        <w:keepLines w:val="0"/>
        <w:pageBreakBefore w:val="0"/>
        <w:widowControl w:val="0"/>
        <w:numPr>
          <w:ilvl w:val="0"/>
          <w:numId w:val="0"/>
        </w:numPr>
        <w:kinsoku/>
        <w:wordWrap/>
        <w:overflowPunct/>
        <w:topLinePunct w:val="0"/>
        <w:autoSpaceDE/>
        <w:autoSpaceDN/>
        <w:bidi w:val="0"/>
        <w:adjustRightInd/>
        <w:snapToGrid/>
        <w:ind w:left="410" w:leftChars="0" w:firstLine="640" w:firstLineChars="0"/>
        <w:jc w:val="center"/>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教务处</w:t>
      </w:r>
    </w:p>
    <w:p>
      <w:pPr>
        <w:keepNext w:val="0"/>
        <w:keepLines w:val="0"/>
        <w:pageBreakBefore w:val="0"/>
        <w:widowControl w:val="0"/>
        <w:numPr>
          <w:ilvl w:val="0"/>
          <w:numId w:val="0"/>
        </w:numPr>
        <w:kinsoku/>
        <w:wordWrap/>
        <w:overflowPunct/>
        <w:topLinePunct w:val="0"/>
        <w:autoSpaceDE/>
        <w:autoSpaceDN/>
        <w:bidi w:val="0"/>
        <w:adjustRightInd/>
        <w:snapToGrid/>
        <w:ind w:left="410" w:leftChars="0" w:firstLine="640" w:firstLineChars="0"/>
        <w:jc w:val="righ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2023年9月19日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1B0E7"/>
    <w:multiLevelType w:val="singleLevel"/>
    <w:tmpl w:val="97D1B0E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NmYyODU1MzY1YWUzMDcyNDg2YjM4Y2VlNDEzNmQifQ=="/>
  </w:docVars>
  <w:rsids>
    <w:rsidRoot w:val="00000000"/>
    <w:rsid w:val="003C5EF4"/>
    <w:rsid w:val="065C05F7"/>
    <w:rsid w:val="1C055E22"/>
    <w:rsid w:val="41C82CAB"/>
    <w:rsid w:val="451C7536"/>
    <w:rsid w:val="6A633B4F"/>
    <w:rsid w:val="6ABC642B"/>
    <w:rsid w:val="6BCB7ABB"/>
    <w:rsid w:val="734D525A"/>
    <w:rsid w:val="77E37F3B"/>
    <w:rsid w:val="7AA33CAA"/>
    <w:rsid w:val="7F85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00000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Acronym"/>
    <w:basedOn w:val="4"/>
    <w:qFormat/>
    <w:uiPriority w:val="0"/>
  </w:style>
  <w:style w:type="character" w:styleId="10">
    <w:name w:val="HTML Variable"/>
    <w:basedOn w:val="4"/>
    <w:qFormat/>
    <w:uiPriority w:val="0"/>
  </w:style>
  <w:style w:type="character" w:styleId="11">
    <w:name w:val="Hyperlink"/>
    <w:basedOn w:val="4"/>
    <w:qFormat/>
    <w:uiPriority w:val="0"/>
    <w:rPr>
      <w:color w:val="000000"/>
      <w:u w:val="none"/>
    </w:rPr>
  </w:style>
  <w:style w:type="character" w:styleId="12">
    <w:name w:val="HTML Code"/>
    <w:basedOn w:val="4"/>
    <w:qFormat/>
    <w:uiPriority w:val="0"/>
    <w:rPr>
      <w:rFonts w:ascii="Courier New" w:hAnsi="Courier New"/>
      <w:sz w:val="20"/>
    </w:rPr>
  </w:style>
  <w:style w:type="character" w:styleId="13">
    <w:name w:val="HTML Cite"/>
    <w:basedOn w:val="4"/>
    <w:qFormat/>
    <w:uiPriority w:val="0"/>
  </w:style>
  <w:style w:type="paragraph" w:customStyle="1" w:styleId="14">
    <w:name w:val="_Style 13"/>
    <w:basedOn w:val="1"/>
    <w:next w:val="1"/>
    <w:qFormat/>
    <w:uiPriority w:val="0"/>
    <w:pPr>
      <w:pBdr>
        <w:bottom w:val="single" w:color="auto" w:sz="6" w:space="1"/>
      </w:pBdr>
      <w:jc w:val="center"/>
    </w:pPr>
    <w:rPr>
      <w:rFonts w:ascii="Arial" w:eastAsia="宋体"/>
      <w:vanish/>
      <w:sz w:val="16"/>
    </w:rPr>
  </w:style>
  <w:style w:type="paragraph" w:customStyle="1" w:styleId="15">
    <w:name w:val="_Style 14"/>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2023-09-18T02:14:00Z</dcterms:created>
  <dc:creator>Administrator</dc:creator>
  <cp:lastModifiedBy>烟月楼</cp:lastModifiedBy>
  <dcterms:modified xsi:type="dcterms:W3CDTF">2023-09-19T02:44:17Z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4F881AE9EA194201BB1DE485270E07E5_13</vt:lpwstr>
  </property>
</Properties>
</file>