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5168"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09BAAD26"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全国教材建设奖</w:t>
      </w:r>
    </w:p>
    <w:p w14:paraId="502A05C1"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全国优秀教材（职业教育与继续教育类）</w:t>
      </w:r>
    </w:p>
    <w:p w14:paraId="2E7F0615"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申报推荐评审表填报说明</w:t>
      </w:r>
    </w:p>
    <w:p w14:paraId="3B1C0AD9">
      <w:pPr>
        <w:widowControl/>
        <w:overflowPunct w:val="0"/>
        <w:spacing w:line="580" w:lineRule="exact"/>
        <w:ind w:firstLine="580" w:firstLineChars="200"/>
        <w:rPr>
          <w:rFonts w:ascii="方正仿宋简体" w:hAnsi="Calibri" w:eastAsia="方正仿宋简体"/>
          <w:kern w:val="0"/>
          <w:sz w:val="29"/>
          <w:szCs w:val="29"/>
        </w:rPr>
      </w:pPr>
    </w:p>
    <w:p w14:paraId="1E687973">
      <w:pPr>
        <w:snapToGrid w:val="0"/>
        <w:spacing w:line="580" w:lineRule="exact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ascii="Calibri" w:hAnsi="Calibri" w:eastAsia="仿宋_GB2312"/>
          <w:sz w:val="32"/>
          <w:szCs w:val="32"/>
        </w:rPr>
        <w:t>《</w:t>
      </w:r>
      <w:r>
        <w:rPr>
          <w:rFonts w:hint="eastAsia" w:ascii="Calibri" w:hAnsi="Calibri" w:eastAsia="仿宋_GB2312"/>
          <w:sz w:val="32"/>
          <w:szCs w:val="32"/>
        </w:rPr>
        <w:t>全国教材建设奖全国优秀教材（职业教育与继续教育类）申报推荐评审表</w:t>
      </w:r>
      <w:r>
        <w:rPr>
          <w:rFonts w:ascii="Calibri" w:hAnsi="Calibri" w:eastAsia="仿宋_GB2312"/>
          <w:sz w:val="32"/>
          <w:szCs w:val="32"/>
        </w:rPr>
        <w:t>》（以下简称《推荐</w:t>
      </w:r>
      <w:r>
        <w:rPr>
          <w:rFonts w:hint="eastAsia" w:ascii="Calibri" w:hAnsi="Calibri" w:eastAsia="仿宋_GB2312"/>
          <w:sz w:val="32"/>
          <w:szCs w:val="32"/>
        </w:rPr>
        <w:t>表</w:t>
      </w:r>
      <w:r>
        <w:rPr>
          <w:rFonts w:ascii="Calibri" w:hAnsi="Calibri" w:eastAsia="仿宋_GB2312"/>
          <w:sz w:val="32"/>
          <w:szCs w:val="32"/>
        </w:rPr>
        <w:t>》）是</w:t>
      </w:r>
      <w:r>
        <w:rPr>
          <w:rFonts w:hint="eastAsia" w:ascii="Calibri" w:hAnsi="Calibri" w:eastAsia="仿宋_GB2312"/>
          <w:sz w:val="32"/>
          <w:szCs w:val="32"/>
        </w:rPr>
        <w:t>职业教育国家级优秀教材</w:t>
      </w:r>
      <w:r>
        <w:rPr>
          <w:rFonts w:ascii="Calibri" w:hAnsi="Calibri" w:eastAsia="仿宋_GB2312"/>
          <w:sz w:val="32"/>
          <w:szCs w:val="32"/>
        </w:rPr>
        <w:t>奖申请、推荐、评审的主要依据</w:t>
      </w:r>
      <w:r>
        <w:rPr>
          <w:rFonts w:hint="eastAsia" w:ascii="Calibri" w:hAnsi="Calibri" w:eastAsia="仿宋_GB2312"/>
          <w:sz w:val="32"/>
          <w:szCs w:val="32"/>
        </w:rPr>
        <w:t>，</w:t>
      </w:r>
      <w:r>
        <w:rPr>
          <w:rFonts w:ascii="Calibri" w:hAnsi="Calibri" w:eastAsia="仿宋_GB2312"/>
          <w:sz w:val="32"/>
          <w:szCs w:val="32"/>
        </w:rPr>
        <w:t>请严格按规定的格式、栏目及所列标题如实、全面填写。</w:t>
      </w:r>
    </w:p>
    <w:p w14:paraId="4B2811FF">
      <w:pPr>
        <w:widowControl/>
        <w:overflowPunct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一、封面</w:t>
      </w:r>
    </w:p>
    <w:p w14:paraId="754D0F14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1.教材名称：应与正式出版、公开发行的教材名称一致。不需要加书名号。</w:t>
      </w:r>
    </w:p>
    <w:p w14:paraId="564A9DDA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2.申报单位：原则上应为第一主编（作者）所在单位。</w:t>
      </w:r>
    </w:p>
    <w:p w14:paraId="78149873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3.出版单位：与教材出版单位名称一致。</w:t>
      </w:r>
    </w:p>
    <w:p w14:paraId="74001636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</w:t>
      </w:r>
      <w:r>
        <w:rPr>
          <w:rFonts w:hint="eastAsia" w:ascii="仿宋_GB2312" w:hAnsi="Calibri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FF0000"/>
          <w:sz w:val="32"/>
          <w:szCs w:val="32"/>
          <w:lang w:val="en-US" w:eastAsia="zh-CN"/>
        </w:rPr>
        <w:t>暂时不填）</w:t>
      </w:r>
      <w:r>
        <w:rPr>
          <w:rFonts w:hint="eastAsia" w:ascii="仿宋_GB2312" w:hAnsi="Calibri" w:eastAsia="仿宋_GB2312"/>
          <w:sz w:val="32"/>
          <w:szCs w:val="32"/>
        </w:rPr>
        <w:t>推荐行指委：若为行指委推荐申报，填写行指委全称。若不是行指委推荐申报，空缺。</w:t>
      </w:r>
    </w:p>
    <w:p w14:paraId="624DAA38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5.推荐单位：指省、自治区、直辖市人民政府教育行政部门或军队有关教育主管机构，需加盖公章。</w:t>
      </w:r>
    </w:p>
    <w:p w14:paraId="21B48746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6.推荐时间：应为推荐单位决定推荐参加全国优秀教材奖评选的时间。</w:t>
      </w:r>
    </w:p>
    <w:p w14:paraId="57F4947D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7.教育类型：请选择“中等职业教育”、“高等职业教育”或“继续教育”。</w:t>
      </w:r>
    </w:p>
    <w:p w14:paraId="3091C57D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8.教材类型：请选择“纸质教材”或“数字教材”。</w:t>
      </w:r>
    </w:p>
    <w:p w14:paraId="7E757766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9.教材种类：请选择“国家规划教材”、“省级规划教材”或“其他”。</w:t>
      </w:r>
    </w:p>
    <w:p w14:paraId="39EE8198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10.专业（大）类代码及名称：在评选系统中根据实际情况进行选择。纸质材料应与系统选择一致。</w:t>
      </w:r>
    </w:p>
    <w:p w14:paraId="4490384F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11.</w:t>
      </w:r>
      <w:r>
        <w:rPr>
          <w:rFonts w:hint="eastAsia" w:ascii="仿宋_GB2312" w:hAnsi="Calibri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FF0000"/>
          <w:sz w:val="32"/>
          <w:szCs w:val="32"/>
          <w:lang w:val="en-US" w:eastAsia="zh-CN"/>
        </w:rPr>
        <w:t>暂时不填）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申报序号：评选系统自动生成。</w:t>
      </w:r>
    </w:p>
    <w:p w14:paraId="26F40BEF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12.</w:t>
      </w:r>
      <w:r>
        <w:rPr>
          <w:rFonts w:hint="eastAsia" w:ascii="仿宋_GB2312" w:hAnsi="Calibri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FF0000"/>
          <w:sz w:val="32"/>
          <w:szCs w:val="32"/>
          <w:lang w:val="en-US" w:eastAsia="zh-CN"/>
        </w:rPr>
        <w:t>暂时不填）</w:t>
      </w:r>
      <w:r>
        <w:rPr>
          <w:rFonts w:hint="eastAsia" w:ascii="仿宋_GB2312" w:hAnsi="Calibri" w:eastAsia="仿宋_GB2312"/>
          <w:sz w:val="32"/>
          <w:szCs w:val="32"/>
        </w:rPr>
        <w:t>推荐序号：为省级推荐单位按照限额向教育部推荐参评教材的序号，形式为Zabcde、Gabcde或Jabcde，其中：</w:t>
      </w:r>
    </w:p>
    <w:p w14:paraId="2F1E38D2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Z代表中等职业教育，G代表高等职业教育（含专科、本科层次），J代表继续教育；</w:t>
      </w:r>
    </w:p>
    <w:p w14:paraId="1CDE6A17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ab为推荐单位代码（详见下表1）；</w:t>
      </w:r>
    </w:p>
    <w:p w14:paraId="37C6C6B6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c为推荐主体，“X”代表行政区推荐，“H”代表行指委推荐;</w:t>
      </w:r>
    </w:p>
    <w:p w14:paraId="075A5513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de为推荐单位所推荐教材成果的顺序号。</w:t>
      </w:r>
    </w:p>
    <w:p w14:paraId="69E49A7B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bCs/>
          <w:kern w:val="0"/>
          <w:sz w:val="30"/>
          <w:szCs w:val="30"/>
        </w:rPr>
      </w:pPr>
      <w:r>
        <w:rPr>
          <w:rFonts w:hint="eastAsia" w:ascii="仿宋_GB2312" w:hAnsi="Calibri" w:eastAsia="仿宋_GB2312"/>
          <w:sz w:val="32"/>
          <w:szCs w:val="32"/>
        </w:rPr>
        <w:t>例如：推荐序号“G12H01”为天津市代行指委推荐、高职层次、顺序号为01的推荐教材。</w:t>
      </w:r>
    </w:p>
    <w:p w14:paraId="32D28FD6">
      <w:pPr>
        <w:widowControl/>
        <w:overflowPunct w:val="0"/>
        <w:jc w:val="center"/>
        <w:rPr>
          <w:rFonts w:hint="eastAsia" w:ascii="仿宋_GB2312" w:hAnsi="Calibri" w:eastAsia="仿宋_GB2312"/>
          <w:bCs/>
          <w:kern w:val="0"/>
          <w:sz w:val="30"/>
          <w:szCs w:val="30"/>
        </w:rPr>
      </w:pPr>
      <w:r>
        <w:rPr>
          <w:rFonts w:hint="eastAsia" w:ascii="仿宋_GB2312" w:hAnsi="Calibri" w:eastAsia="仿宋_GB2312"/>
          <w:bCs/>
          <w:kern w:val="0"/>
          <w:sz w:val="30"/>
          <w:szCs w:val="30"/>
        </w:rPr>
        <w:t>表1  省（自治区、直辖市）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981"/>
        <w:gridCol w:w="3077"/>
      </w:tblGrid>
      <w:tr w14:paraId="65E3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1EBF7AF0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11北京市</w:t>
            </w:r>
          </w:p>
        </w:tc>
        <w:tc>
          <w:tcPr>
            <w:tcW w:w="2981" w:type="dxa"/>
            <w:noWrap w:val="0"/>
            <w:vAlign w:val="center"/>
          </w:tcPr>
          <w:p w14:paraId="62F99AC0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34安徽省</w:t>
            </w:r>
          </w:p>
        </w:tc>
        <w:tc>
          <w:tcPr>
            <w:tcW w:w="3077" w:type="dxa"/>
            <w:noWrap w:val="0"/>
            <w:vAlign w:val="center"/>
          </w:tcPr>
          <w:p w14:paraId="3394787C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52贵州省</w:t>
            </w:r>
          </w:p>
        </w:tc>
      </w:tr>
      <w:tr w14:paraId="3782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05295225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12天津市</w:t>
            </w:r>
          </w:p>
        </w:tc>
        <w:tc>
          <w:tcPr>
            <w:tcW w:w="2981" w:type="dxa"/>
            <w:noWrap w:val="0"/>
            <w:vAlign w:val="center"/>
          </w:tcPr>
          <w:p w14:paraId="1CD1C42C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35福建省</w:t>
            </w:r>
          </w:p>
        </w:tc>
        <w:tc>
          <w:tcPr>
            <w:tcW w:w="3077" w:type="dxa"/>
            <w:noWrap w:val="0"/>
            <w:vAlign w:val="center"/>
          </w:tcPr>
          <w:p w14:paraId="16DFAE53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53云南省</w:t>
            </w:r>
          </w:p>
        </w:tc>
      </w:tr>
      <w:tr w14:paraId="3E51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781A1868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13河北省</w:t>
            </w:r>
          </w:p>
        </w:tc>
        <w:tc>
          <w:tcPr>
            <w:tcW w:w="2981" w:type="dxa"/>
            <w:noWrap w:val="0"/>
            <w:vAlign w:val="center"/>
          </w:tcPr>
          <w:p w14:paraId="0A87D09C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36江西省</w:t>
            </w:r>
          </w:p>
        </w:tc>
        <w:tc>
          <w:tcPr>
            <w:tcW w:w="3077" w:type="dxa"/>
            <w:noWrap w:val="0"/>
            <w:vAlign w:val="center"/>
          </w:tcPr>
          <w:p w14:paraId="3235D6A0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54西藏自治区</w:t>
            </w:r>
          </w:p>
        </w:tc>
      </w:tr>
      <w:tr w14:paraId="6326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33FC2A1F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14山西省</w:t>
            </w:r>
          </w:p>
        </w:tc>
        <w:tc>
          <w:tcPr>
            <w:tcW w:w="2981" w:type="dxa"/>
            <w:noWrap w:val="0"/>
            <w:vAlign w:val="center"/>
          </w:tcPr>
          <w:p w14:paraId="3F68CC4F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37山东省</w:t>
            </w:r>
          </w:p>
        </w:tc>
        <w:tc>
          <w:tcPr>
            <w:tcW w:w="3077" w:type="dxa"/>
            <w:noWrap w:val="0"/>
            <w:vAlign w:val="center"/>
          </w:tcPr>
          <w:p w14:paraId="24778AA2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55重庆市</w:t>
            </w:r>
          </w:p>
        </w:tc>
      </w:tr>
      <w:tr w14:paraId="24ED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47D661EE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15内蒙古自治区</w:t>
            </w:r>
          </w:p>
        </w:tc>
        <w:tc>
          <w:tcPr>
            <w:tcW w:w="2981" w:type="dxa"/>
            <w:noWrap w:val="0"/>
            <w:vAlign w:val="center"/>
          </w:tcPr>
          <w:p w14:paraId="6CA268A4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41河南省</w:t>
            </w:r>
          </w:p>
        </w:tc>
        <w:tc>
          <w:tcPr>
            <w:tcW w:w="3077" w:type="dxa"/>
            <w:noWrap w:val="0"/>
            <w:vAlign w:val="center"/>
          </w:tcPr>
          <w:p w14:paraId="7F44D809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61陕西省</w:t>
            </w:r>
          </w:p>
        </w:tc>
      </w:tr>
      <w:tr w14:paraId="73DC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6F999D1B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21辽宁省</w:t>
            </w:r>
          </w:p>
        </w:tc>
        <w:tc>
          <w:tcPr>
            <w:tcW w:w="2981" w:type="dxa"/>
            <w:noWrap w:val="0"/>
            <w:vAlign w:val="center"/>
          </w:tcPr>
          <w:p w14:paraId="0707659B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42湖北省</w:t>
            </w:r>
          </w:p>
        </w:tc>
        <w:tc>
          <w:tcPr>
            <w:tcW w:w="3077" w:type="dxa"/>
            <w:noWrap w:val="0"/>
            <w:vAlign w:val="center"/>
          </w:tcPr>
          <w:p w14:paraId="558BAF14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62甘肃省</w:t>
            </w:r>
          </w:p>
        </w:tc>
      </w:tr>
      <w:tr w14:paraId="1F68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6E00EC88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22吉林省</w:t>
            </w:r>
          </w:p>
        </w:tc>
        <w:tc>
          <w:tcPr>
            <w:tcW w:w="2981" w:type="dxa"/>
            <w:noWrap w:val="0"/>
            <w:vAlign w:val="center"/>
          </w:tcPr>
          <w:p w14:paraId="6A46871B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43湖南省</w:t>
            </w:r>
          </w:p>
        </w:tc>
        <w:tc>
          <w:tcPr>
            <w:tcW w:w="3077" w:type="dxa"/>
            <w:noWrap w:val="0"/>
            <w:vAlign w:val="center"/>
          </w:tcPr>
          <w:p w14:paraId="1C5A12A6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63青海省</w:t>
            </w:r>
          </w:p>
        </w:tc>
      </w:tr>
      <w:tr w14:paraId="2A55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7FE9856D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23黑龙江省</w:t>
            </w:r>
          </w:p>
        </w:tc>
        <w:tc>
          <w:tcPr>
            <w:tcW w:w="2981" w:type="dxa"/>
            <w:noWrap w:val="0"/>
            <w:vAlign w:val="center"/>
          </w:tcPr>
          <w:p w14:paraId="52C0E73A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44广东省</w:t>
            </w:r>
          </w:p>
        </w:tc>
        <w:tc>
          <w:tcPr>
            <w:tcW w:w="3077" w:type="dxa"/>
            <w:noWrap w:val="0"/>
            <w:vAlign w:val="center"/>
          </w:tcPr>
          <w:p w14:paraId="13570595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64宁夏回族自治区</w:t>
            </w:r>
          </w:p>
        </w:tc>
      </w:tr>
      <w:tr w14:paraId="6BD0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39244C8A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31上海市</w:t>
            </w:r>
          </w:p>
        </w:tc>
        <w:tc>
          <w:tcPr>
            <w:tcW w:w="2981" w:type="dxa"/>
            <w:noWrap w:val="0"/>
            <w:vAlign w:val="center"/>
          </w:tcPr>
          <w:p w14:paraId="3D320482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45广西壮族自治区</w:t>
            </w:r>
          </w:p>
        </w:tc>
        <w:tc>
          <w:tcPr>
            <w:tcW w:w="3077" w:type="dxa"/>
            <w:noWrap w:val="0"/>
            <w:vAlign w:val="center"/>
          </w:tcPr>
          <w:p w14:paraId="7268B5B0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65新疆维吾尔自治区</w:t>
            </w:r>
          </w:p>
        </w:tc>
      </w:tr>
      <w:tr w14:paraId="095F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424D8EF1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32江苏省</w:t>
            </w:r>
          </w:p>
        </w:tc>
        <w:tc>
          <w:tcPr>
            <w:tcW w:w="2981" w:type="dxa"/>
            <w:noWrap w:val="0"/>
            <w:vAlign w:val="center"/>
          </w:tcPr>
          <w:p w14:paraId="043DBC76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46海南省</w:t>
            </w:r>
          </w:p>
        </w:tc>
        <w:tc>
          <w:tcPr>
            <w:tcW w:w="3077" w:type="dxa"/>
            <w:noWrap w:val="0"/>
            <w:vAlign w:val="center"/>
          </w:tcPr>
          <w:p w14:paraId="1C73B3F0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66新疆生产建设兵团</w:t>
            </w:r>
          </w:p>
        </w:tc>
      </w:tr>
      <w:tr w14:paraId="512C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8" w:type="dxa"/>
            <w:noWrap w:val="0"/>
            <w:vAlign w:val="center"/>
          </w:tcPr>
          <w:p w14:paraId="290BB3CA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33浙江省</w:t>
            </w:r>
          </w:p>
        </w:tc>
        <w:tc>
          <w:tcPr>
            <w:tcW w:w="2981" w:type="dxa"/>
            <w:noWrap w:val="0"/>
            <w:vAlign w:val="center"/>
          </w:tcPr>
          <w:p w14:paraId="1D87063B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51四川省</w:t>
            </w:r>
          </w:p>
        </w:tc>
        <w:tc>
          <w:tcPr>
            <w:tcW w:w="3077" w:type="dxa"/>
            <w:noWrap w:val="0"/>
            <w:vAlign w:val="center"/>
          </w:tcPr>
          <w:p w14:paraId="5D1F33AF">
            <w:pPr>
              <w:widowControl/>
              <w:overflowPunct w:val="0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</w:p>
        </w:tc>
      </w:tr>
    </w:tbl>
    <w:p w14:paraId="38154CAF">
      <w:pPr>
        <w:widowControl/>
        <w:overflowPunct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</w:t>
      </w:r>
      <w:r>
        <w:rPr>
          <w:rFonts w:hint="eastAsia" w:ascii="黑体" w:hAnsi="黑体" w:eastAsia="黑体"/>
          <w:kern w:val="0"/>
          <w:sz w:val="32"/>
          <w:szCs w:val="32"/>
        </w:rPr>
        <w:t>教材基本信息</w:t>
      </w:r>
    </w:p>
    <w:p w14:paraId="61AEC913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教</w:t>
      </w:r>
      <w:r>
        <w:rPr>
          <w:rFonts w:hint="eastAsia" w:ascii="仿宋_GB2312" w:hAnsi="Calibri" w:eastAsia="仿宋_GB2312"/>
          <w:sz w:val="32"/>
          <w:szCs w:val="32"/>
        </w:rPr>
        <w:t>材名称：应与封面名称一致。</w:t>
      </w:r>
    </w:p>
    <w:p w14:paraId="2090A87C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适用学制：3年制、4年制、5年制或其他。</w:t>
      </w:r>
    </w:p>
    <w:p w14:paraId="75D840C7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课程名称：对应课程名称。</w:t>
      </w:r>
    </w:p>
    <w:p w14:paraId="52F8BDE4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课程性质：在评选系统中根据实际情况进行选择。纸质材料应与系统选择一致。职业教育按“公共基础课程”、“专业基础课程”、“专业核心课程”、“专业方向课程、专业拓展课程”等填写；继续教育按照“公共基础课程”、“专业基础课程”、“专业课程”、“通识课程”、“其他”等填写。</w:t>
      </w:r>
    </w:p>
    <w:p w14:paraId="58F613E2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专业代码及名称：在评选系统中根据实际情况进行选择。纸质材料应与系统选择一致。</w:t>
      </w:r>
    </w:p>
    <w:p w14:paraId="49D2807B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编写人员数：根据实际情况填写编写人员数量，且应与本表下文编写人员信息表所列人员总数一致。</w:t>
      </w:r>
    </w:p>
    <w:p w14:paraId="369E457D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审核机构：为组织审核该教材的机构名称。</w:t>
      </w:r>
    </w:p>
    <w:p w14:paraId="7FB1CF43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审核通过时间：为通过该教材通过审核机构审核的时间。</w:t>
      </w:r>
    </w:p>
    <w:p w14:paraId="123AE4C3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著作权所有者：根据实际情况填写，需与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教材著作权归属的相关合同、协议或书面声明等具有法律效力的文本内容一致。</w:t>
      </w:r>
    </w:p>
    <w:p w14:paraId="49C6CB97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教学实践起始时间：实践检验时间应从正式使用教材（包括试行）的时间开始计算，应不早于教材最早出版时间。</w:t>
      </w:r>
    </w:p>
    <w:p w14:paraId="2A50B181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申报方式：根据实际情况，选择“单册”或“全套”。</w:t>
      </w:r>
    </w:p>
    <w:p w14:paraId="621A189F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内含分册数：如果为全套教材，写明所含分册数量。单册写“1”。</w:t>
      </w:r>
    </w:p>
    <w:p w14:paraId="320B1A28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书号：填写教材的ISBN号，若有分册对应填写每一分册信息。</w:t>
      </w:r>
    </w:p>
    <w:p w14:paraId="6C02F3FB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版次：与教材出版页中的有关信息一致，若有分册对应填写每一分册信息。</w:t>
      </w:r>
    </w:p>
    <w:p w14:paraId="7CF86D0C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出版时间：与教材出版页中的有关信息一致，若有分册对应填写每一分册信息。</w:t>
      </w:r>
    </w:p>
    <w:p w14:paraId="2F92B593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初版时间：为本教材第一版初次印刷时间，若有分册对应填写每一分册信息。</w:t>
      </w:r>
    </w:p>
    <w:p w14:paraId="599B3A3D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印数：与教材出版页中的有关信息一致，若有分册对应填写每一分册信息。</w:t>
      </w:r>
    </w:p>
    <w:p w14:paraId="285F87ED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发行量：与教材出版单位核实后填写，若有分册对应填写每一分册信息。</w:t>
      </w:r>
    </w:p>
    <w:p w14:paraId="35E121D2">
      <w:pPr>
        <w:widowControl/>
        <w:numPr>
          <w:ilvl w:val="0"/>
          <w:numId w:val="1"/>
        </w:numPr>
        <w:tabs>
          <w:tab w:val="left" w:pos="800"/>
          <w:tab w:val="left" w:pos="1000"/>
        </w:tabs>
        <w:snapToGrid w:val="0"/>
        <w:spacing w:line="580" w:lineRule="exact"/>
        <w:ind w:left="0" w:firstLine="567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教材曾获奖励情况：指省、自治区、直辖市人民政府和中央、国务院有关部门设立的教材奖励，以及入围教育部职业教育教材建设项目的情况（如“十二五”职业教育国家规划教材、国家职业教育专业教学资源库配套教材等）；经登记常设的社会力量设立的教材奖励，但不包括商业性的奖励。</w:t>
      </w:r>
    </w:p>
    <w:p w14:paraId="30CF71D0">
      <w:pPr>
        <w:widowControl/>
        <w:overflowPunct w:val="0"/>
        <w:spacing w:line="580" w:lineRule="exact"/>
        <w:ind w:firstLine="64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三、教材简介</w:t>
      </w:r>
    </w:p>
    <w:p w14:paraId="6B1CA17F">
      <w:pPr>
        <w:widowControl/>
        <w:overflowPunct w:val="0"/>
        <w:spacing w:line="580" w:lineRule="exact"/>
        <w:ind w:firstLine="64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1.教材简介：包括编写理念、编写团队特点、配套资源情况、信息技术使用情况等内容。字数不超过800个汉字。</w:t>
      </w:r>
    </w:p>
    <w:p w14:paraId="62C43DF9">
      <w:pPr>
        <w:widowControl/>
        <w:overflowPunct w:val="0"/>
        <w:spacing w:line="580" w:lineRule="exact"/>
        <w:ind w:firstLine="64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2.教材设计思路与内容编排：简述教材结构设计、内容编排和版式设计等内容，字数不超过1000个汉字。</w:t>
      </w:r>
    </w:p>
    <w:p w14:paraId="4397E19B">
      <w:pPr>
        <w:widowControl/>
        <w:overflowPunct w:val="0"/>
        <w:spacing w:line="580" w:lineRule="exact"/>
        <w:ind w:firstLine="64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3.</w:t>
      </w:r>
      <w:r>
        <w:rPr>
          <w:rFonts w:hint="eastAsia" w:ascii="仿宋_GB2312" w:hAnsi="Calibri" w:eastAsia="仿宋_GB2312"/>
          <w:sz w:val="32"/>
          <w:szCs w:val="32"/>
        </w:rPr>
        <w:t>教材特色与创新：对教材编写、内容设计、呈现形式、教材使用等方面的特点与创新进行归纳与提炼，字数不超过1000个汉字。</w:t>
      </w:r>
    </w:p>
    <w:p w14:paraId="1985312A">
      <w:pPr>
        <w:widowControl/>
        <w:overflowPunct w:val="0"/>
        <w:spacing w:line="580" w:lineRule="exact"/>
        <w:ind w:firstLine="64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4.</w:t>
      </w:r>
      <w:r>
        <w:rPr>
          <w:rFonts w:hint="eastAsia" w:ascii="仿宋_GB2312" w:hAnsi="Calibri" w:eastAsia="仿宋_GB2312"/>
          <w:sz w:val="32"/>
          <w:szCs w:val="32"/>
        </w:rPr>
        <w:t>教材实践应用及推广效果：简述教材在教学中实际使用情况，在课程优化、教学模式与方法改革创新等方面的教学成果，以及教材推广情况与社会影响。字数不超过1000个汉字。</w:t>
      </w:r>
    </w:p>
    <w:p w14:paraId="3E7AC793">
      <w:pPr>
        <w:widowControl/>
        <w:overflowPunct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编写人员</w:t>
      </w:r>
      <w:r>
        <w:rPr>
          <w:rFonts w:ascii="黑体" w:hAnsi="黑体" w:eastAsia="黑体"/>
          <w:kern w:val="0"/>
          <w:sz w:val="32"/>
          <w:szCs w:val="32"/>
        </w:rPr>
        <w:t>情况</w:t>
      </w:r>
    </w:p>
    <w:p w14:paraId="56B13147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主编/副主编/参编人员情况：与教材出版实际情况一致，对应表格要求，按顺序如实填写每位主编或副主编人员基本情况，“本教材编写分工及主要贡献”应如实写明编写人员承担的编写任务和做出的贡献，并由本人签名。</w:t>
      </w:r>
    </w:p>
    <w:p w14:paraId="075F3579">
      <w:pPr>
        <w:widowControl/>
        <w:overflowPunct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五、出版单位意见</w:t>
      </w:r>
    </w:p>
    <w:p w14:paraId="2D618BD5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 出版单位和编辑人员基本情况：对应表格要求，按顺序如实填写相关内容。</w:t>
      </w:r>
    </w:p>
    <w:p w14:paraId="6AA38269">
      <w:pPr>
        <w:snapToGrid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 出版单位意见：写明出版单位对申报教材的意见，并由负责人签字，加盖单位公章。</w:t>
      </w:r>
    </w:p>
    <w:p w14:paraId="25CBDEFE">
      <w:pPr>
        <w:widowControl/>
        <w:overflowPunct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六、申报单位意见</w:t>
      </w:r>
    </w:p>
    <w:p w14:paraId="3368569D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 申报单位情况：对应表格要求，按顺序如实填写相关内容。</w:t>
      </w:r>
    </w:p>
    <w:p w14:paraId="4DD33DF1">
      <w:pPr>
        <w:widowControl/>
        <w:numPr>
          <w:ilvl w:val="0"/>
          <w:numId w:val="2"/>
        </w:numPr>
        <w:snapToGrid w:val="0"/>
        <w:spacing w:line="58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申报单位意见：写明申报单位对申报教材的意见，并由负责人签字，加盖单位公章。</w:t>
      </w:r>
    </w:p>
    <w:p w14:paraId="6EBF062A">
      <w:pPr>
        <w:widowControl/>
        <w:overflowPunct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初评</w:t>
      </w:r>
      <w:r>
        <w:rPr>
          <w:rFonts w:ascii="黑体" w:hAnsi="黑体" w:eastAsia="黑体"/>
          <w:kern w:val="0"/>
          <w:sz w:val="32"/>
          <w:szCs w:val="32"/>
        </w:rPr>
        <w:t>推荐意见</w:t>
      </w:r>
    </w:p>
    <w:p w14:paraId="77638E1A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 初评专家组意见：各推荐单位组织初评，初评专家组给出评审意见，并由专家组组长签字。</w:t>
      </w:r>
    </w:p>
    <w:p w14:paraId="741E40B1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 省级党委宣传部门意见：省级党委宣传部门根据自身职责对教材进行把关，写明推荐意见，负责人签字，并加盖单位公章。</w:t>
      </w:r>
    </w:p>
    <w:p w14:paraId="66340207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 .省级教育行政部门意见：省级教育行政部门应根据教材特点、水平、创新性和应用情况，写明推荐理由和结论性意见，负责人签字，并加盖单位公章。</w:t>
      </w:r>
    </w:p>
    <w:p w14:paraId="6F4454F0">
      <w:pPr>
        <w:widowControl/>
        <w:overflowPunct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附录</w:t>
      </w:r>
    </w:p>
    <w:p w14:paraId="51E7DBF7">
      <w:pPr>
        <w:widowControl/>
        <w:spacing w:line="580" w:lineRule="exact"/>
        <w:ind w:left="1259" w:right="609" w:hanging="692"/>
        <w:jc w:val="left"/>
        <w:outlineLvl w:val="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按要求准备如下材料，附到申报推荐评审表后边。</w:t>
      </w:r>
    </w:p>
    <w:p w14:paraId="1F2C9C58">
      <w:pPr>
        <w:widowControl/>
        <w:spacing w:line="580" w:lineRule="exact"/>
        <w:ind w:left="1259" w:right="609" w:hanging="692"/>
        <w:jc w:val="left"/>
        <w:outlineLvl w:val="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附1：教材编写/审核/编辑人员政治审查表。</w:t>
      </w:r>
    </w:p>
    <w:p w14:paraId="6D0BC936">
      <w:pPr>
        <w:widowControl/>
        <w:spacing w:line="580" w:lineRule="exact"/>
        <w:ind w:left="1259" w:right="609" w:hanging="692"/>
        <w:jc w:val="left"/>
        <w:outlineLvl w:val="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附2：教材教学应用及效果证明</w:t>
      </w:r>
    </w:p>
    <w:p w14:paraId="497A7D61">
      <w:pPr>
        <w:widowControl/>
        <w:spacing w:line="580" w:lineRule="exact"/>
        <w:ind w:left="1259" w:right="609" w:hanging="692"/>
        <w:jc w:val="left"/>
        <w:outlineLvl w:val="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附3：申报教材著作权归属证明材料</w:t>
      </w:r>
    </w:p>
    <w:p w14:paraId="7F65BB16">
      <w:pPr>
        <w:widowControl/>
        <w:spacing w:line="580" w:lineRule="exact"/>
        <w:ind w:left="1259" w:right="609" w:hanging="692"/>
        <w:jc w:val="left"/>
        <w:outlineLvl w:val="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附4：教材编校质量自查情况表</w:t>
      </w:r>
    </w:p>
    <w:p w14:paraId="5A049AAB">
      <w:pPr>
        <w:widowControl/>
        <w:spacing w:line="580" w:lineRule="exact"/>
        <w:ind w:left="1259" w:right="609" w:hanging="692"/>
        <w:jc w:val="left"/>
        <w:outlineLvl w:val="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附5：教材获奖证明等其他材料</w:t>
      </w:r>
    </w:p>
    <w:p w14:paraId="5421E23C">
      <w:pPr>
        <w:widowControl/>
        <w:spacing w:line="580" w:lineRule="exact"/>
        <w:ind w:left="1259" w:right="609" w:hanging="692"/>
        <w:jc w:val="left"/>
        <w:outlineLvl w:val="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附6：展示网页链接及展示材料目录</w:t>
      </w:r>
    </w:p>
    <w:p w14:paraId="1252DCB6">
      <w:pPr>
        <w:snapToGrid w:val="0"/>
        <w:spacing w:line="58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</w:t>
      </w:r>
      <w:r>
        <w:rPr>
          <w:rFonts w:ascii="黑体" w:hAnsi="黑体" w:eastAsia="黑体"/>
          <w:kern w:val="0"/>
          <w:sz w:val="32"/>
          <w:szCs w:val="32"/>
        </w:rPr>
        <w:t>、其他</w:t>
      </w:r>
    </w:p>
    <w:p w14:paraId="753E1B29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 纸质版《申报推荐评审表》装订格式：</w:t>
      </w:r>
    </w:p>
    <w:p w14:paraId="221EAF0D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（1）纸质版《申报推荐评审表》内容需与网评选系统完全一致，不得以剪贴代填，打印后按要求签字、盖章。需签字、盖章处打印或复印无效。</w:t>
      </w:r>
    </w:p>
    <w:p w14:paraId="686A87A6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（2）纸质版《申报推荐评审表》及附录装订成一册， 一律用A4纸，竖装，两面印刷。左边为装订边，宽度不小于25毫米，正文内容所用字型应不小于5号字。</w:t>
      </w:r>
    </w:p>
    <w:p w14:paraId="26E503AC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 纸质版材料装袋要求：</w:t>
      </w:r>
    </w:p>
    <w:p w14:paraId="0CE129CA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纸质版《申报推荐评审表》及教材样书等上报材料要用厚牛皮纸袋装好。每袋限装一项一套成果的材料，并将《申报推荐评审表》封面（复印件）和袋内材料明细表分别贴于袋子的正反两面。每项成果提交两套纸质材料。</w:t>
      </w:r>
    </w:p>
    <w:p w14:paraId="6ECD4353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 除通知和本文规定的推荐材料及教材样书外，不再接受其他材料。如确有其他必要的反映教材水平的论文等材料，可在申报单位建立的网站上展示，并在《申报推荐评审表》的附录中提供相应网址和展示材料目录，供专家在评审中查阅参考。</w:t>
      </w:r>
    </w:p>
    <w:p w14:paraId="527D72E3">
      <w:pPr>
        <w:snapToGrid w:val="0"/>
        <w:spacing w:line="58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 所有推荐材料一律不退，请自行留底。</w:t>
      </w:r>
    </w:p>
    <w:p w14:paraId="4CBAAED8">
      <w:pPr>
        <w:snapToGrid w:val="0"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</w:p>
    <w:p w14:paraId="4E5FB187">
      <w:pPr>
        <w:widowControl/>
        <w:jc w:val="left"/>
        <w:rPr>
          <w:rFonts w:ascii="仿宋_GB2312" w:hAnsi="Calibri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425" w:num="1"/>
          <w:titlePg/>
          <w:docGrid w:type="lines" w:linePitch="312" w:charSpace="0"/>
        </w:sectPr>
      </w:pPr>
    </w:p>
    <w:p w14:paraId="5623F3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EEA85"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11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426FC70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12876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E54861E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3F7C0"/>
    <w:multiLevelType w:val="singleLevel"/>
    <w:tmpl w:val="2C13F7C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E28EFCD"/>
    <w:multiLevelType w:val="singleLevel"/>
    <w:tmpl w:val="2E28EFCD"/>
    <w:lvl w:ilvl="0" w:tentative="0">
      <w:start w:val="1"/>
      <w:numFmt w:val="decimal"/>
      <w:lvlText w:val="%1."/>
      <w:lvlJc w:val="left"/>
      <w:pPr>
        <w:ind w:left="1135" w:hanging="425"/>
      </w:pPr>
      <w:rPr>
        <w:rFonts w:hint="eastAsia" w:ascii="仿宋_GB2312" w:eastAsia="仿宋_GB23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MjhlZGZjNWJmZWY1MmFhMTI4YjY1YzE3ZTAxNTgifQ=="/>
  </w:docVars>
  <w:rsids>
    <w:rsidRoot w:val="6B746833"/>
    <w:rsid w:val="02D10698"/>
    <w:rsid w:val="31644D50"/>
    <w:rsid w:val="51F402D7"/>
    <w:rsid w:val="5EC14064"/>
    <w:rsid w:val="6B74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2802</Words>
  <Characters>2901</Characters>
  <Lines>0</Lines>
  <Paragraphs>0</Paragraphs>
  <TotalTime>3</TotalTime>
  <ScaleCrop>false</ScaleCrop>
  <LinksUpToDate>false</LinksUpToDate>
  <CharactersWithSpaces>2914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2025-06-20T06:26:00Z</dcterms:created>
  <dc:creator>王洁</dc:creator>
  <cp:lastModifiedBy>徐伯尧</cp:lastModifiedBy>
  <dcterms:modified xsi:type="dcterms:W3CDTF">2025-06-27T07:40:16Z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E10FC6C1920A4C1BA1FAD5324FD2D55D_13</vt:lpwstr>
  </property>
  <property fmtid="{D5CDD505-2E9C-101B-9397-08002B2CF9AE}" pid="4" name="KSOTemplateDocerSaveRecord">
    <vt:lpwstr>eyJoZGlkIjoiNWE2ZmIxN2I0ZjgzZTI2YzY0YTAxZTRjYTc5OTE4NmQiLCJ1c2VySWQiOiI0NTM4MTk5MDUifQ==</vt:lpwstr>
  </property>
</Properties>
</file>